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D1AA" w14:textId="77777777" w:rsidR="007B1E53" w:rsidRPr="007B1E53" w:rsidRDefault="007B1E53" w:rsidP="007B1E53">
      <w:pPr>
        <w:jc w:val="center"/>
        <w:rPr>
          <w:rFonts w:ascii="Arial" w:hAnsi="Arial" w:cs="Arial"/>
          <w:b/>
          <w:bCs/>
        </w:rPr>
      </w:pPr>
      <w:r w:rsidRPr="007B1E53">
        <w:rPr>
          <w:rFonts w:ascii="Arial" w:hAnsi="Arial" w:cs="Arial"/>
          <w:b/>
          <w:bCs/>
        </w:rPr>
        <w:t>LLEVA ANA PATY PERALTA CON HISTÓRICA INVERSIÓN AGUA Y DRENAJE A COLONIAS OLVIDADAS</w:t>
      </w:r>
    </w:p>
    <w:p w14:paraId="361942C5" w14:textId="77777777" w:rsidR="007B1E53" w:rsidRPr="007B1E53" w:rsidRDefault="007B1E53" w:rsidP="007B1E53">
      <w:pPr>
        <w:jc w:val="both"/>
        <w:rPr>
          <w:rFonts w:ascii="Arial" w:hAnsi="Arial" w:cs="Arial"/>
        </w:rPr>
      </w:pPr>
    </w:p>
    <w:p w14:paraId="02235B82" w14:textId="353F71F8" w:rsidR="007B1E53" w:rsidRPr="007B1E53" w:rsidRDefault="007B1E53" w:rsidP="007B1E53">
      <w:pPr>
        <w:pStyle w:val="Prrafodelista"/>
        <w:numPr>
          <w:ilvl w:val="0"/>
          <w:numId w:val="49"/>
        </w:numPr>
        <w:jc w:val="both"/>
        <w:rPr>
          <w:rFonts w:ascii="Arial" w:hAnsi="Arial" w:cs="Arial"/>
        </w:rPr>
      </w:pPr>
      <w:r w:rsidRPr="007B1E53">
        <w:rPr>
          <w:rFonts w:ascii="Arial" w:hAnsi="Arial" w:cs="Arial"/>
        </w:rPr>
        <w:t>Avanzan obras de la esperanza en las colonias Sacbé, Tierra y Libertad 2 y 3</w:t>
      </w:r>
    </w:p>
    <w:p w14:paraId="217A38D6" w14:textId="77777777" w:rsidR="007B1E53" w:rsidRPr="007B1E53" w:rsidRDefault="007B1E53" w:rsidP="007B1E53">
      <w:pPr>
        <w:jc w:val="both"/>
        <w:rPr>
          <w:rFonts w:ascii="Arial" w:hAnsi="Arial" w:cs="Arial"/>
        </w:rPr>
      </w:pPr>
    </w:p>
    <w:p w14:paraId="68E31C78" w14:textId="77777777" w:rsidR="007B1E53" w:rsidRPr="007B1E53" w:rsidRDefault="007B1E53" w:rsidP="007B1E53">
      <w:pPr>
        <w:jc w:val="both"/>
        <w:rPr>
          <w:rFonts w:ascii="Arial" w:hAnsi="Arial" w:cs="Arial"/>
        </w:rPr>
      </w:pPr>
      <w:r w:rsidRPr="007B1E53">
        <w:rPr>
          <w:rFonts w:ascii="Arial" w:hAnsi="Arial" w:cs="Arial"/>
          <w:b/>
          <w:bCs/>
        </w:rPr>
        <w:t>Cancún, Q. R., a 16 de octubre de 2023.-</w:t>
      </w:r>
      <w:r w:rsidRPr="007B1E53">
        <w:rPr>
          <w:rFonts w:ascii="Arial" w:hAnsi="Arial" w:cs="Arial"/>
        </w:rPr>
        <w:t xml:space="preserve"> En un ejercicio de supervisión para constatar que las obras se realicen con la mayor calidad para las familias cancunenses, la Presidenta Municipal, Ana Paty Peralta, realizó un recorrido de supervisión la los trabajos de construcción de red de agua potable y drenaje en las colonias Sacbé y Tierra y Libertad 2 y 3.</w:t>
      </w:r>
    </w:p>
    <w:p w14:paraId="6BC8174F" w14:textId="77777777" w:rsidR="007B1E53" w:rsidRPr="007B1E53" w:rsidRDefault="007B1E53" w:rsidP="007B1E53">
      <w:pPr>
        <w:jc w:val="both"/>
        <w:rPr>
          <w:rFonts w:ascii="Arial" w:hAnsi="Arial" w:cs="Arial"/>
        </w:rPr>
      </w:pPr>
    </w:p>
    <w:p w14:paraId="76332B3B" w14:textId="77777777" w:rsidR="007B1E53" w:rsidRPr="007B1E53" w:rsidRDefault="007B1E53" w:rsidP="007B1E53">
      <w:pPr>
        <w:jc w:val="both"/>
        <w:rPr>
          <w:rFonts w:ascii="Arial" w:hAnsi="Arial" w:cs="Arial"/>
        </w:rPr>
      </w:pPr>
      <w:r w:rsidRPr="007B1E53">
        <w:rPr>
          <w:rFonts w:ascii="Arial" w:hAnsi="Arial" w:cs="Arial"/>
        </w:rPr>
        <w:t>Al caminar por las vialidades de las colonias, que hoy ven un sueño convertirse en realidad gracias a la gestión del gobierno municipal, la Primera Autoridad Municipal verificó junto al secretario municipal de Obras Públicas y Servicios, Salvador Diego Alarcón, y vecinos de la zona, los avances en los proyectos, los cuales registran un progreso general del 38.50 por ciento en la red de drenaje y 32.50 por ciento en la red de agua potable.</w:t>
      </w:r>
    </w:p>
    <w:p w14:paraId="240E6840" w14:textId="77777777" w:rsidR="007B1E53" w:rsidRPr="007B1E53" w:rsidRDefault="007B1E53" w:rsidP="007B1E53">
      <w:pPr>
        <w:jc w:val="both"/>
        <w:rPr>
          <w:rFonts w:ascii="Arial" w:hAnsi="Arial" w:cs="Arial"/>
        </w:rPr>
      </w:pPr>
    </w:p>
    <w:p w14:paraId="57C235CB" w14:textId="77777777" w:rsidR="007B1E53" w:rsidRPr="007B1E53" w:rsidRDefault="007B1E53" w:rsidP="007B1E53">
      <w:pPr>
        <w:jc w:val="both"/>
        <w:rPr>
          <w:rFonts w:ascii="Arial" w:hAnsi="Arial" w:cs="Arial"/>
        </w:rPr>
      </w:pPr>
      <w:r w:rsidRPr="007B1E53">
        <w:rPr>
          <w:rFonts w:ascii="Arial" w:hAnsi="Arial" w:cs="Arial"/>
        </w:rPr>
        <w:t>“Quiero decirles que sí es un sueño hecho realidad, primero que nada, por ustedes, porque sé que durante más de 20 años habían pedido y exigido este cambio, pero hoy por primera vez este Ayuntamiento tiene un Programa de Regularización para el Bienestar Patrimonial, por lo que empezamos precisamente con las bases a regularizar la tierra, en una labor muy minuciosa”, comentó en entrevista.</w:t>
      </w:r>
    </w:p>
    <w:p w14:paraId="50967EB8" w14:textId="77777777" w:rsidR="007B1E53" w:rsidRPr="007B1E53" w:rsidRDefault="007B1E53" w:rsidP="007B1E53">
      <w:pPr>
        <w:jc w:val="both"/>
        <w:rPr>
          <w:rFonts w:ascii="Arial" w:hAnsi="Arial" w:cs="Arial"/>
        </w:rPr>
      </w:pPr>
    </w:p>
    <w:p w14:paraId="388827BE" w14:textId="77777777" w:rsidR="007B1E53" w:rsidRPr="007B1E53" w:rsidRDefault="007B1E53" w:rsidP="007B1E53">
      <w:pPr>
        <w:jc w:val="both"/>
        <w:rPr>
          <w:rFonts w:ascii="Arial" w:hAnsi="Arial" w:cs="Arial"/>
        </w:rPr>
      </w:pPr>
      <w:r w:rsidRPr="007B1E53">
        <w:rPr>
          <w:rFonts w:ascii="Arial" w:hAnsi="Arial" w:cs="Arial"/>
        </w:rPr>
        <w:t>Luego de verificar las labores de construcción de la red de agua potable y de drenaje, realizó una visita al predio donde se construirá el parque en la colonia Sacbé, en donde reconoció la responsabilidad de los ciudadanos que realizaron todos los trámites y procedimiento para que se logre invertir en la mejora urbana de su colonia.</w:t>
      </w:r>
    </w:p>
    <w:p w14:paraId="5A698820" w14:textId="77777777" w:rsidR="007B1E53" w:rsidRPr="007B1E53" w:rsidRDefault="007B1E53" w:rsidP="007B1E53">
      <w:pPr>
        <w:jc w:val="both"/>
        <w:rPr>
          <w:rFonts w:ascii="Arial" w:hAnsi="Arial" w:cs="Arial"/>
        </w:rPr>
      </w:pPr>
    </w:p>
    <w:p w14:paraId="1D98273E" w14:textId="77777777" w:rsidR="007B1E53" w:rsidRPr="007B1E53" w:rsidRDefault="007B1E53" w:rsidP="007B1E53">
      <w:pPr>
        <w:jc w:val="both"/>
        <w:rPr>
          <w:rFonts w:ascii="Arial" w:hAnsi="Arial" w:cs="Arial"/>
        </w:rPr>
      </w:pPr>
      <w:r w:rsidRPr="007B1E53">
        <w:rPr>
          <w:rFonts w:ascii="Arial" w:hAnsi="Arial" w:cs="Arial"/>
        </w:rPr>
        <w:t>“Muy contenta porque estoy con el Comité, con vecinas de esta colonia que están supervisando constantemente el trabajo. Viven aquí, pero también supervisan los avances”, comentó al dialogar con ciudadanas y ciudadanos.</w:t>
      </w:r>
    </w:p>
    <w:p w14:paraId="71263369" w14:textId="77777777" w:rsidR="007B1E53" w:rsidRPr="007B1E53" w:rsidRDefault="007B1E53" w:rsidP="007B1E53">
      <w:pPr>
        <w:jc w:val="both"/>
        <w:rPr>
          <w:rFonts w:ascii="Arial" w:hAnsi="Arial" w:cs="Arial"/>
        </w:rPr>
      </w:pPr>
    </w:p>
    <w:p w14:paraId="618F44B2" w14:textId="77777777" w:rsidR="007B1E53" w:rsidRPr="007B1E53" w:rsidRDefault="007B1E53" w:rsidP="007B1E53">
      <w:pPr>
        <w:jc w:val="both"/>
        <w:rPr>
          <w:rFonts w:ascii="Arial" w:hAnsi="Arial" w:cs="Arial"/>
        </w:rPr>
      </w:pPr>
      <w:r w:rsidRPr="007B1E53">
        <w:rPr>
          <w:rFonts w:ascii="Arial" w:hAnsi="Arial" w:cs="Arial"/>
        </w:rPr>
        <w:t>Por su parte, el secretario municipal de Obras Públicas y Servicios, Salvador Diego Alarcón, comentó que la obra avanza de manera constante, y a pesar de la complejidad que implica ingresar una red de drenaje y agua potable en una colonia donde ya se encuentran casas y residen familias, se espera concluir al cien por ciento a más tardar en las primeras semanas de diciembre.</w:t>
      </w:r>
    </w:p>
    <w:p w14:paraId="504B3CC0" w14:textId="77777777" w:rsidR="007B1E53" w:rsidRPr="007B1E53" w:rsidRDefault="007B1E53" w:rsidP="007B1E53">
      <w:pPr>
        <w:jc w:val="both"/>
        <w:rPr>
          <w:rFonts w:ascii="Arial" w:hAnsi="Arial" w:cs="Arial"/>
        </w:rPr>
      </w:pPr>
    </w:p>
    <w:p w14:paraId="716674A7" w14:textId="1E99B752" w:rsidR="007B1E53" w:rsidRPr="007B1E53" w:rsidRDefault="007B1E53" w:rsidP="007B1E53">
      <w:pPr>
        <w:jc w:val="center"/>
        <w:rPr>
          <w:rFonts w:ascii="Arial" w:hAnsi="Arial" w:cs="Arial"/>
          <w:b/>
          <w:bCs/>
        </w:rPr>
      </w:pPr>
      <w:r w:rsidRPr="007B1E53">
        <w:rPr>
          <w:rFonts w:ascii="Arial" w:hAnsi="Arial" w:cs="Arial"/>
          <w:b/>
          <w:bCs/>
        </w:rPr>
        <w:t>****</w:t>
      </w:r>
      <w:r>
        <w:rPr>
          <w:rFonts w:ascii="Arial" w:hAnsi="Arial" w:cs="Arial"/>
          <w:b/>
          <w:bCs/>
        </w:rPr>
        <w:t>********</w:t>
      </w:r>
    </w:p>
    <w:p w14:paraId="029621E2" w14:textId="77777777" w:rsidR="007B1E53" w:rsidRPr="007B1E53" w:rsidRDefault="007B1E53" w:rsidP="007B1E53">
      <w:pPr>
        <w:jc w:val="center"/>
        <w:rPr>
          <w:rFonts w:ascii="Arial" w:hAnsi="Arial" w:cs="Arial"/>
          <w:b/>
          <w:bCs/>
        </w:rPr>
      </w:pPr>
      <w:r w:rsidRPr="007B1E53">
        <w:rPr>
          <w:rFonts w:ascii="Arial" w:hAnsi="Arial" w:cs="Arial"/>
          <w:b/>
          <w:bCs/>
        </w:rPr>
        <w:t>COMPLEMENTO INFORMATIVO</w:t>
      </w:r>
    </w:p>
    <w:p w14:paraId="549E8E47" w14:textId="77777777" w:rsidR="007B1E53" w:rsidRPr="007B1E53" w:rsidRDefault="007B1E53" w:rsidP="007B1E53">
      <w:pPr>
        <w:jc w:val="both"/>
        <w:rPr>
          <w:rFonts w:ascii="Arial" w:hAnsi="Arial" w:cs="Arial"/>
        </w:rPr>
      </w:pPr>
    </w:p>
    <w:p w14:paraId="61C515F5" w14:textId="77777777" w:rsidR="007B1E53" w:rsidRPr="007B1E53" w:rsidRDefault="007B1E53" w:rsidP="007B1E53">
      <w:pPr>
        <w:jc w:val="both"/>
        <w:rPr>
          <w:rFonts w:ascii="Arial" w:hAnsi="Arial" w:cs="Arial"/>
          <w:b/>
          <w:bCs/>
        </w:rPr>
      </w:pPr>
      <w:r w:rsidRPr="007B1E53">
        <w:rPr>
          <w:rFonts w:ascii="Arial" w:hAnsi="Arial" w:cs="Arial"/>
          <w:b/>
          <w:bCs/>
        </w:rPr>
        <w:t xml:space="preserve">NUMERALIAS: </w:t>
      </w:r>
    </w:p>
    <w:p w14:paraId="60E83284" w14:textId="77777777" w:rsidR="007B1E53" w:rsidRPr="007B1E53" w:rsidRDefault="007B1E53" w:rsidP="007B1E53">
      <w:pPr>
        <w:jc w:val="both"/>
        <w:rPr>
          <w:rFonts w:ascii="Arial" w:hAnsi="Arial" w:cs="Arial"/>
        </w:rPr>
      </w:pPr>
    </w:p>
    <w:p w14:paraId="46E6DBFA" w14:textId="77777777" w:rsidR="007B1E53" w:rsidRPr="007B1E53" w:rsidRDefault="007B1E53" w:rsidP="007B1E53">
      <w:pPr>
        <w:jc w:val="both"/>
        <w:rPr>
          <w:rFonts w:ascii="Arial" w:hAnsi="Arial" w:cs="Arial"/>
        </w:rPr>
      </w:pPr>
      <w:r w:rsidRPr="007B1E53">
        <w:rPr>
          <w:rFonts w:ascii="Arial" w:hAnsi="Arial" w:cs="Arial"/>
        </w:rPr>
        <w:t>Avances por acciones:</w:t>
      </w:r>
    </w:p>
    <w:p w14:paraId="2191E07C" w14:textId="77777777" w:rsidR="007B1E53" w:rsidRPr="007B1E53" w:rsidRDefault="007B1E53" w:rsidP="007B1E53">
      <w:pPr>
        <w:jc w:val="both"/>
        <w:rPr>
          <w:rFonts w:ascii="Arial" w:hAnsi="Arial" w:cs="Arial"/>
        </w:rPr>
      </w:pPr>
    </w:p>
    <w:p w14:paraId="745DC6A4" w14:textId="77777777" w:rsidR="007B1E53" w:rsidRPr="007B1E53" w:rsidRDefault="007B1E53" w:rsidP="007B1E53">
      <w:pPr>
        <w:jc w:val="both"/>
        <w:rPr>
          <w:rFonts w:ascii="Arial" w:hAnsi="Arial" w:cs="Arial"/>
        </w:rPr>
      </w:pPr>
      <w:r w:rsidRPr="007B1E53">
        <w:rPr>
          <w:rFonts w:ascii="Arial" w:hAnsi="Arial" w:cs="Arial"/>
        </w:rPr>
        <w:t>Red de agua potable:</w:t>
      </w:r>
    </w:p>
    <w:p w14:paraId="4C9A7A5D" w14:textId="77777777" w:rsidR="007B1E53" w:rsidRPr="007B1E53" w:rsidRDefault="007B1E53" w:rsidP="007B1E53">
      <w:pPr>
        <w:jc w:val="both"/>
        <w:rPr>
          <w:rFonts w:ascii="Arial" w:hAnsi="Arial" w:cs="Arial"/>
        </w:rPr>
      </w:pPr>
      <w:r w:rsidRPr="007B1E53">
        <w:rPr>
          <w:rFonts w:ascii="Arial" w:hAnsi="Arial" w:cs="Arial"/>
        </w:rPr>
        <w:t>•</w:t>
      </w:r>
      <w:r w:rsidRPr="007B1E53">
        <w:rPr>
          <w:rFonts w:ascii="Arial" w:hAnsi="Arial" w:cs="Arial"/>
        </w:rPr>
        <w:tab/>
        <w:t>53.60% de avance en las líneas de agua potable</w:t>
      </w:r>
    </w:p>
    <w:p w14:paraId="5D551421" w14:textId="77777777" w:rsidR="007B1E53" w:rsidRPr="007B1E53" w:rsidRDefault="007B1E53" w:rsidP="007B1E53">
      <w:pPr>
        <w:jc w:val="both"/>
        <w:rPr>
          <w:rFonts w:ascii="Arial" w:hAnsi="Arial" w:cs="Arial"/>
        </w:rPr>
      </w:pPr>
      <w:r w:rsidRPr="007B1E53">
        <w:rPr>
          <w:rFonts w:ascii="Arial" w:hAnsi="Arial" w:cs="Arial"/>
        </w:rPr>
        <w:t>•</w:t>
      </w:r>
      <w:r w:rsidRPr="007B1E53">
        <w:rPr>
          <w:rFonts w:ascii="Arial" w:hAnsi="Arial" w:cs="Arial"/>
        </w:rPr>
        <w:tab/>
        <w:t>43.59% de avance en instalación de tubería de 3” de PVC en líneas</w:t>
      </w:r>
    </w:p>
    <w:p w14:paraId="23F227BB" w14:textId="77777777" w:rsidR="007B1E53" w:rsidRPr="007B1E53" w:rsidRDefault="007B1E53" w:rsidP="007B1E53">
      <w:pPr>
        <w:jc w:val="both"/>
        <w:rPr>
          <w:rFonts w:ascii="Arial" w:hAnsi="Arial" w:cs="Arial"/>
        </w:rPr>
      </w:pPr>
      <w:r w:rsidRPr="007B1E53">
        <w:rPr>
          <w:rFonts w:ascii="Arial" w:hAnsi="Arial" w:cs="Arial"/>
        </w:rPr>
        <w:t>•</w:t>
      </w:r>
      <w:r w:rsidRPr="007B1E53">
        <w:rPr>
          <w:rFonts w:ascii="Arial" w:hAnsi="Arial" w:cs="Arial"/>
        </w:rPr>
        <w:tab/>
        <w:t>16.75% de avance en instalación de tomas domiciliarias.</w:t>
      </w:r>
    </w:p>
    <w:p w14:paraId="1BEB006F" w14:textId="77777777" w:rsidR="007B1E53" w:rsidRPr="007B1E53" w:rsidRDefault="007B1E53" w:rsidP="007B1E53">
      <w:pPr>
        <w:jc w:val="both"/>
        <w:rPr>
          <w:rFonts w:ascii="Arial" w:hAnsi="Arial" w:cs="Arial"/>
        </w:rPr>
      </w:pPr>
    </w:p>
    <w:p w14:paraId="217C7173" w14:textId="77777777" w:rsidR="007B1E53" w:rsidRPr="007B1E53" w:rsidRDefault="007B1E53" w:rsidP="007B1E53">
      <w:pPr>
        <w:jc w:val="both"/>
        <w:rPr>
          <w:rFonts w:ascii="Arial" w:hAnsi="Arial" w:cs="Arial"/>
        </w:rPr>
      </w:pPr>
      <w:r w:rsidRPr="007B1E53">
        <w:rPr>
          <w:rFonts w:ascii="Arial" w:hAnsi="Arial" w:cs="Arial"/>
        </w:rPr>
        <w:t>Red de drenaje sanitario:</w:t>
      </w:r>
    </w:p>
    <w:p w14:paraId="3E191B6C" w14:textId="77777777" w:rsidR="007B1E53" w:rsidRPr="007B1E53" w:rsidRDefault="007B1E53" w:rsidP="007B1E53">
      <w:pPr>
        <w:jc w:val="both"/>
        <w:rPr>
          <w:rFonts w:ascii="Arial" w:hAnsi="Arial" w:cs="Arial"/>
        </w:rPr>
      </w:pPr>
      <w:r w:rsidRPr="007B1E53">
        <w:rPr>
          <w:rFonts w:ascii="Arial" w:hAnsi="Arial" w:cs="Arial"/>
        </w:rPr>
        <w:t>•</w:t>
      </w:r>
      <w:r w:rsidRPr="007B1E53">
        <w:rPr>
          <w:rFonts w:ascii="Arial" w:hAnsi="Arial" w:cs="Arial"/>
        </w:rPr>
        <w:tab/>
        <w:t>44% de avance en excavación de atarjeas</w:t>
      </w:r>
    </w:p>
    <w:p w14:paraId="643DE57C" w14:textId="77777777" w:rsidR="007B1E53" w:rsidRPr="007B1E53" w:rsidRDefault="007B1E53" w:rsidP="007B1E53">
      <w:pPr>
        <w:jc w:val="both"/>
        <w:rPr>
          <w:rFonts w:ascii="Arial" w:hAnsi="Arial" w:cs="Arial"/>
        </w:rPr>
      </w:pPr>
      <w:r w:rsidRPr="007B1E53">
        <w:rPr>
          <w:rFonts w:ascii="Arial" w:hAnsi="Arial" w:cs="Arial"/>
        </w:rPr>
        <w:t>•</w:t>
      </w:r>
      <w:r w:rsidRPr="007B1E53">
        <w:rPr>
          <w:rFonts w:ascii="Arial" w:hAnsi="Arial" w:cs="Arial"/>
        </w:rPr>
        <w:tab/>
        <w:t>30% de avance en instalación de tuberías de 8” y 12” de PVC.</w:t>
      </w:r>
    </w:p>
    <w:p w14:paraId="179E9269" w14:textId="3599AB6D" w:rsidR="00C56C7B" w:rsidRPr="002526B4" w:rsidRDefault="007B1E53" w:rsidP="007B1E53">
      <w:pPr>
        <w:jc w:val="both"/>
        <w:rPr>
          <w:rFonts w:ascii="Arial" w:hAnsi="Arial" w:cs="Arial"/>
        </w:rPr>
      </w:pPr>
      <w:r w:rsidRPr="007B1E53">
        <w:rPr>
          <w:rFonts w:ascii="Arial" w:hAnsi="Arial" w:cs="Arial"/>
        </w:rPr>
        <w:t>•</w:t>
      </w:r>
      <w:r w:rsidRPr="007B1E53">
        <w:rPr>
          <w:rFonts w:ascii="Arial" w:hAnsi="Arial" w:cs="Arial"/>
        </w:rPr>
        <w:tab/>
        <w:t>5% de avance en instalación de registros domiciliarios</w:t>
      </w:r>
    </w:p>
    <w:sectPr w:rsidR="00C56C7B" w:rsidRPr="002526B4"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DBFB" w14:textId="77777777" w:rsidR="0069463F" w:rsidRDefault="0069463F" w:rsidP="00F1443B">
      <w:r>
        <w:separator/>
      </w:r>
    </w:p>
  </w:endnote>
  <w:endnote w:type="continuationSeparator" w:id="0">
    <w:p w14:paraId="287095E8" w14:textId="77777777" w:rsidR="0069463F" w:rsidRDefault="0069463F"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E214" w14:textId="77777777" w:rsidR="0069463F" w:rsidRDefault="0069463F" w:rsidP="00F1443B">
      <w:r>
        <w:separator/>
      </w:r>
    </w:p>
  </w:footnote>
  <w:footnote w:type="continuationSeparator" w:id="0">
    <w:p w14:paraId="7F3DF085" w14:textId="77777777" w:rsidR="0069463F" w:rsidRDefault="0069463F"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7B0D8C36"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7B1E53">
            <w:rPr>
              <w:rFonts w:ascii="Gotham" w:hAnsi="Gotham"/>
              <w:b/>
              <w:sz w:val="22"/>
              <w:szCs w:val="22"/>
              <w:lang w:val="es-MX"/>
            </w:rPr>
            <w:t>50</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72A112E8"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2526B4">
            <w:rPr>
              <w:rFonts w:ascii="Gotham" w:hAnsi="Gotham"/>
              <w:sz w:val="22"/>
              <w:szCs w:val="22"/>
              <w:lang w:val="es-MX"/>
            </w:rPr>
            <w:t>6</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46E23"/>
    <w:multiLevelType w:val="hybridMultilevel"/>
    <w:tmpl w:val="069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86A0239"/>
    <w:multiLevelType w:val="hybridMultilevel"/>
    <w:tmpl w:val="CF70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8"/>
  </w:num>
  <w:num w:numId="3" w16cid:durableId="502088926">
    <w:abstractNumId w:val="23"/>
  </w:num>
  <w:num w:numId="4" w16cid:durableId="1221282842">
    <w:abstractNumId w:val="30"/>
  </w:num>
  <w:num w:numId="5" w16cid:durableId="280965260">
    <w:abstractNumId w:val="26"/>
  </w:num>
  <w:num w:numId="6" w16cid:durableId="735862504">
    <w:abstractNumId w:val="1"/>
  </w:num>
  <w:num w:numId="7" w16cid:durableId="726223761">
    <w:abstractNumId w:val="12"/>
  </w:num>
  <w:num w:numId="8" w16cid:durableId="162863567">
    <w:abstractNumId w:val="10"/>
  </w:num>
  <w:num w:numId="9" w16cid:durableId="1667367144">
    <w:abstractNumId w:val="41"/>
  </w:num>
  <w:num w:numId="10" w16cid:durableId="550729101">
    <w:abstractNumId w:val="48"/>
  </w:num>
  <w:num w:numId="11" w16cid:durableId="1076047691">
    <w:abstractNumId w:val="25"/>
  </w:num>
  <w:num w:numId="12" w16cid:durableId="604462613">
    <w:abstractNumId w:val="34"/>
  </w:num>
  <w:num w:numId="13" w16cid:durableId="1845780014">
    <w:abstractNumId w:val="43"/>
  </w:num>
  <w:num w:numId="14" w16cid:durableId="1945259494">
    <w:abstractNumId w:val="9"/>
  </w:num>
  <w:num w:numId="15" w16cid:durableId="1727416116">
    <w:abstractNumId w:val="4"/>
  </w:num>
  <w:num w:numId="16" w16cid:durableId="1945989874">
    <w:abstractNumId w:val="5"/>
  </w:num>
  <w:num w:numId="17" w16cid:durableId="1974170009">
    <w:abstractNumId w:val="42"/>
  </w:num>
  <w:num w:numId="18" w16cid:durableId="403795366">
    <w:abstractNumId w:val="40"/>
  </w:num>
  <w:num w:numId="19" w16cid:durableId="624317430">
    <w:abstractNumId w:val="18"/>
  </w:num>
  <w:num w:numId="20" w16cid:durableId="539170249">
    <w:abstractNumId w:val="2"/>
  </w:num>
  <w:num w:numId="21" w16cid:durableId="379400677">
    <w:abstractNumId w:val="32"/>
  </w:num>
  <w:num w:numId="22" w16cid:durableId="1509447991">
    <w:abstractNumId w:val="38"/>
  </w:num>
  <w:num w:numId="23" w16cid:durableId="501629076">
    <w:abstractNumId w:val="37"/>
  </w:num>
  <w:num w:numId="24" w16cid:durableId="257300151">
    <w:abstractNumId w:val="44"/>
  </w:num>
  <w:num w:numId="25" w16cid:durableId="53898450">
    <w:abstractNumId w:val="27"/>
  </w:num>
  <w:num w:numId="26" w16cid:durableId="2142383143">
    <w:abstractNumId w:val="8"/>
  </w:num>
  <w:num w:numId="27" w16cid:durableId="1584533146">
    <w:abstractNumId w:val="46"/>
  </w:num>
  <w:num w:numId="28" w16cid:durableId="24327498">
    <w:abstractNumId w:val="33"/>
  </w:num>
  <w:num w:numId="29" w16cid:durableId="246043659">
    <w:abstractNumId w:val="24"/>
  </w:num>
  <w:num w:numId="30" w16cid:durableId="923605990">
    <w:abstractNumId w:val="22"/>
  </w:num>
  <w:num w:numId="31" w16cid:durableId="829715568">
    <w:abstractNumId w:val="47"/>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9"/>
  </w:num>
  <w:num w:numId="39" w16cid:durableId="1847133960">
    <w:abstractNumId w:val="11"/>
  </w:num>
  <w:num w:numId="40" w16cid:durableId="1384602047">
    <w:abstractNumId w:val="14"/>
  </w:num>
  <w:num w:numId="41" w16cid:durableId="1541673716">
    <w:abstractNumId w:val="35"/>
  </w:num>
  <w:num w:numId="42" w16cid:durableId="545332113">
    <w:abstractNumId w:val="31"/>
  </w:num>
  <w:num w:numId="43" w16cid:durableId="1224951119">
    <w:abstractNumId w:val="16"/>
  </w:num>
  <w:num w:numId="44" w16cid:durableId="1407726211">
    <w:abstractNumId w:val="6"/>
  </w:num>
  <w:num w:numId="45" w16cid:durableId="1345549009">
    <w:abstractNumId w:val="7"/>
  </w:num>
  <w:num w:numId="46" w16cid:durableId="1199661491">
    <w:abstractNumId w:val="45"/>
  </w:num>
  <w:num w:numId="47" w16cid:durableId="1984238191">
    <w:abstractNumId w:val="36"/>
  </w:num>
  <w:num w:numId="48" w16cid:durableId="1726290759">
    <w:abstractNumId w:val="21"/>
  </w:num>
  <w:num w:numId="49" w16cid:durableId="1910455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11"/>
    <w:rsid w:val="00004DBE"/>
    <w:rsid w:val="00007AFA"/>
    <w:rsid w:val="00020731"/>
    <w:rsid w:val="00023A85"/>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26B4"/>
    <w:rsid w:val="00257173"/>
    <w:rsid w:val="00263F3E"/>
    <w:rsid w:val="00265987"/>
    <w:rsid w:val="00271856"/>
    <w:rsid w:val="00295EF7"/>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57ED5"/>
    <w:rsid w:val="00667FAC"/>
    <w:rsid w:val="00673575"/>
    <w:rsid w:val="00677CD8"/>
    <w:rsid w:val="006869F9"/>
    <w:rsid w:val="0069290B"/>
    <w:rsid w:val="0069463F"/>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1E53"/>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4921"/>
    <w:rsid w:val="00B15853"/>
    <w:rsid w:val="00B21D69"/>
    <w:rsid w:val="00B223FD"/>
    <w:rsid w:val="00B30388"/>
    <w:rsid w:val="00B41DD3"/>
    <w:rsid w:val="00B44A54"/>
    <w:rsid w:val="00B51594"/>
    <w:rsid w:val="00B51803"/>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C2B"/>
    <w:rsid w:val="00C03C0E"/>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3338F"/>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 w:type="paragraph" w:customStyle="1" w:styleId="gmail-msonospacing">
    <w:name w:val="gmail-msonospacing"/>
    <w:basedOn w:val="Normal"/>
    <w:rsid w:val="00295EF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2090418775">
      <w:bodyDiv w:val="1"/>
      <w:marLeft w:val="0"/>
      <w:marRight w:val="0"/>
      <w:marTop w:val="0"/>
      <w:marBottom w:val="0"/>
      <w:divBdr>
        <w:top w:val="none" w:sz="0" w:space="0" w:color="auto"/>
        <w:left w:val="none" w:sz="0" w:space="0" w:color="auto"/>
        <w:bottom w:val="none" w:sz="0" w:space="0" w:color="auto"/>
        <w:right w:val="none" w:sz="0" w:space="0" w:color="auto"/>
      </w:divBdr>
      <w:divsChild>
        <w:div w:id="583420800">
          <w:marLeft w:val="0"/>
          <w:marRight w:val="0"/>
          <w:marTop w:val="0"/>
          <w:marBottom w:val="0"/>
          <w:divBdr>
            <w:top w:val="none" w:sz="0" w:space="0" w:color="auto"/>
            <w:left w:val="none" w:sz="0" w:space="0" w:color="auto"/>
            <w:bottom w:val="none" w:sz="0" w:space="0" w:color="auto"/>
            <w:right w:val="none" w:sz="0" w:space="0" w:color="auto"/>
          </w:divBdr>
          <w:divsChild>
            <w:div w:id="886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0435-F8B4-4024-B3A9-7EFB17D9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410</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2</cp:revision>
  <dcterms:created xsi:type="dcterms:W3CDTF">2023-10-04T18:21:00Z</dcterms:created>
  <dcterms:modified xsi:type="dcterms:W3CDTF">2023-10-16T21:11:00Z</dcterms:modified>
</cp:coreProperties>
</file>